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246F67F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94CE7">
        <w:rPr>
          <w:rFonts w:ascii="Arial" w:hAnsi="Arial" w:cs="Arial"/>
          <w:b/>
          <w:sz w:val="24"/>
          <w:szCs w:val="24"/>
        </w:rPr>
        <w:t>7</w:t>
      </w:r>
      <w:r w:rsidR="00997D59">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16102">
        <w:rPr>
          <w:rFonts w:ascii="Arial" w:hAnsi="Arial" w:cs="Arial"/>
          <w:b/>
          <w:sz w:val="24"/>
          <w:szCs w:val="24"/>
        </w:rPr>
        <w:tab/>
      </w:r>
      <w:r w:rsidR="00C01200">
        <w:rPr>
          <w:rFonts w:ascii="Arial" w:hAnsi="Arial" w:cs="Arial"/>
          <w:b/>
          <w:sz w:val="24"/>
          <w:szCs w:val="24"/>
        </w:rPr>
        <w:tab/>
      </w:r>
      <w:r w:rsidR="00F86A73" w:rsidRPr="00116102">
        <w:rPr>
          <w:rFonts w:ascii="Arial" w:hAnsi="Arial" w:cs="Arial"/>
          <w:b/>
          <w:sz w:val="24"/>
          <w:szCs w:val="24"/>
        </w:rPr>
        <w:t>RP-</w:t>
      </w:r>
      <w:r w:rsidR="00057878" w:rsidRPr="00116102">
        <w:rPr>
          <w:rFonts w:ascii="Arial" w:hAnsi="Arial" w:cs="Arial"/>
          <w:b/>
          <w:sz w:val="24"/>
          <w:szCs w:val="24"/>
        </w:rPr>
        <w:t>2</w:t>
      </w:r>
      <w:r w:rsidR="00606C2F" w:rsidRPr="00116102">
        <w:rPr>
          <w:rFonts w:ascii="Arial" w:hAnsi="Arial" w:cs="Arial"/>
          <w:b/>
          <w:sz w:val="24"/>
          <w:szCs w:val="24"/>
        </w:rPr>
        <w:t>2</w:t>
      </w:r>
      <w:r w:rsidR="00EE32E5">
        <w:rPr>
          <w:rFonts w:ascii="Arial" w:hAnsi="Arial" w:cs="Arial"/>
          <w:b/>
          <w:sz w:val="24"/>
          <w:szCs w:val="24"/>
        </w:rPr>
        <w:t>2169</w:t>
      </w:r>
    </w:p>
    <w:p w14:paraId="45AE256F" w14:textId="64C0BD06" w:rsidR="00F86A73" w:rsidRPr="004B566C" w:rsidRDefault="00462C45" w:rsidP="004B566C">
      <w:pPr>
        <w:tabs>
          <w:tab w:val="left" w:pos="567"/>
        </w:tabs>
        <w:rPr>
          <w:rFonts w:ascii="Arial" w:hAnsi="Arial" w:cs="Arial"/>
          <w:b/>
          <w:sz w:val="24"/>
        </w:rPr>
      </w:pPr>
      <w:r>
        <w:rPr>
          <w:rFonts w:ascii="Arial" w:hAnsi="Arial" w:cs="Arial"/>
          <w:b/>
          <w:sz w:val="24"/>
        </w:rPr>
        <w:t>E</w:t>
      </w:r>
      <w:r w:rsidR="00EE32E5">
        <w:rPr>
          <w:rFonts w:ascii="Arial" w:hAnsi="Arial" w:cs="Arial"/>
          <w:b/>
          <w:sz w:val="24"/>
        </w:rPr>
        <w:t>-</w:t>
      </w:r>
      <w:r w:rsidR="00794CE7">
        <w:rPr>
          <w:rFonts w:ascii="Arial" w:hAnsi="Arial" w:cs="Arial"/>
          <w:b/>
          <w:sz w:val="24"/>
        </w:rPr>
        <w:t>meeting</w:t>
      </w:r>
      <w:r w:rsidR="00116102">
        <w:rPr>
          <w:rFonts w:ascii="Arial" w:hAnsi="Arial" w:cs="Arial"/>
          <w:b/>
          <w:sz w:val="24"/>
        </w:rPr>
        <w:t xml:space="preserve">, </w:t>
      </w:r>
      <w:r w:rsidR="00794CE7">
        <w:rPr>
          <w:rFonts w:ascii="Arial" w:hAnsi="Arial" w:cs="Arial"/>
          <w:b/>
          <w:sz w:val="24"/>
        </w:rPr>
        <w:t>September</w:t>
      </w:r>
      <w:r w:rsidR="00606C2F">
        <w:rPr>
          <w:rFonts w:ascii="Arial" w:hAnsi="Arial" w:cs="Arial"/>
          <w:b/>
          <w:sz w:val="24"/>
        </w:rPr>
        <w:t xml:space="preserve"> </w:t>
      </w:r>
      <w:r w:rsidR="00794CE7">
        <w:rPr>
          <w:rFonts w:ascii="Arial" w:hAnsi="Arial" w:cs="Arial"/>
          <w:b/>
          <w:sz w:val="24"/>
        </w:rPr>
        <w:t>12</w:t>
      </w:r>
      <w:r w:rsidR="00D46110" w:rsidRPr="00D46110">
        <w:rPr>
          <w:rFonts w:ascii="Arial" w:hAnsi="Arial" w:cs="Arial"/>
          <w:b/>
          <w:sz w:val="24"/>
          <w:vertAlign w:val="superscript"/>
        </w:rPr>
        <w:t>th</w:t>
      </w:r>
      <w:r w:rsidR="00D46110">
        <w:rPr>
          <w:rFonts w:ascii="Arial" w:hAnsi="Arial" w:cs="Arial"/>
          <w:b/>
          <w:sz w:val="24"/>
        </w:rPr>
        <w:t xml:space="preserve"> – </w:t>
      </w:r>
      <w:r w:rsidR="00794CE7">
        <w:rPr>
          <w:rFonts w:ascii="Arial" w:hAnsi="Arial" w:cs="Arial"/>
          <w:b/>
          <w:sz w:val="24"/>
        </w:rPr>
        <w:t>16</w:t>
      </w:r>
      <w:r w:rsidR="00D46110" w:rsidRPr="00D46110">
        <w:rPr>
          <w:rFonts w:ascii="Arial" w:hAnsi="Arial" w:cs="Arial"/>
          <w:b/>
          <w:sz w:val="24"/>
          <w:vertAlign w:val="superscript"/>
        </w:rPr>
        <w:t>th</w:t>
      </w:r>
      <w:r w:rsidR="00794CE7">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606C2F">
        <w:rPr>
          <w:rFonts w:ascii="Arial" w:hAnsi="Arial" w:cs="Arial"/>
          <w:b/>
          <w:sz w:val="24"/>
        </w:rPr>
        <w:t>2</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36B36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462C45">
        <w:rPr>
          <w:rFonts w:ascii="Arial" w:hAnsi="Arial" w:cs="Arial"/>
          <w:lang w:eastAsia="ja-JP"/>
        </w:rPr>
        <w:t>9.</w:t>
      </w:r>
      <w:r w:rsidR="008D5FF7" w:rsidRPr="00462C45">
        <w:rPr>
          <w:rFonts w:ascii="Arial" w:hAnsi="Arial" w:cs="Arial"/>
          <w:lang w:eastAsia="ja-JP"/>
        </w:rPr>
        <w:t>3.2.</w:t>
      </w:r>
      <w:r w:rsidR="00CF5AC9" w:rsidRPr="00462C4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9CD75F0" w:rsidR="00593315" w:rsidRPr="008641D8" w:rsidRDefault="008D5FF7" w:rsidP="001A248F">
            <w:pPr>
              <w:tabs>
                <w:tab w:val="left" w:pos="567"/>
              </w:tabs>
              <w:spacing w:after="0"/>
              <w:rPr>
                <w:rFonts w:ascii="Arial" w:hAnsi="Arial" w:cs="Arial"/>
              </w:rPr>
            </w:pPr>
            <w:r w:rsidRPr="008D5FF7">
              <w:rPr>
                <w:rFonts w:ascii="Arial" w:hAnsi="Arial" w:cs="Arial"/>
              </w:rPr>
              <w:t>WI on NR Support for UAV</w:t>
            </w:r>
            <w:r w:rsidR="00384315">
              <w:rPr>
                <w:rFonts w:ascii="Arial" w:hAnsi="Arial" w:cs="Arial"/>
              </w:rPr>
              <w:t xml:space="preserve">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2859C1AA" w:rsidR="0036248C" w:rsidRPr="008836AC" w:rsidRDefault="008D5FF7" w:rsidP="008836AC">
            <w:pPr>
              <w:tabs>
                <w:tab w:val="left" w:pos="567"/>
              </w:tabs>
              <w:spacing w:after="0"/>
              <w:rPr>
                <w:rFonts w:ascii="Arial" w:hAnsi="Arial" w:cs="Arial"/>
              </w:rPr>
            </w:pPr>
            <w:r w:rsidRPr="008D5FF7">
              <w:rPr>
                <w:rFonts w:ascii="Arial" w:hAnsi="Arial" w:cs="Arial"/>
              </w:rPr>
              <w:t>NR_UAV</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A9B21D6" w:rsidR="0036248C" w:rsidRPr="008836AC" w:rsidRDefault="00384315" w:rsidP="008836AC">
            <w:pPr>
              <w:tabs>
                <w:tab w:val="left" w:pos="567"/>
              </w:tabs>
              <w:spacing w:after="0"/>
              <w:rPr>
                <w:rFonts w:ascii="Arial" w:hAnsi="Arial" w:cs="Arial"/>
                <w:lang w:eastAsia="ja-JP"/>
              </w:rPr>
            </w:pPr>
            <w:r>
              <w:rPr>
                <w:rFonts w:ascii="Arial" w:hAnsi="Arial" w:cs="Arial"/>
                <w:lang w:eastAsia="ja-JP"/>
              </w:rPr>
              <w:t>941105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3C6DDB05"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RP-21</w:t>
            </w:r>
            <w:r w:rsidR="008D5FF7">
              <w:rPr>
                <w:rFonts w:ascii="Arial" w:hAnsi="Arial" w:cs="Arial"/>
                <w:lang w:eastAsia="ja-JP"/>
              </w:rPr>
              <w:t>3600</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6052A9E4" w:rsidR="00871653" w:rsidRPr="008836AC" w:rsidRDefault="00794CE7" w:rsidP="008836AC">
            <w:pPr>
              <w:tabs>
                <w:tab w:val="left" w:pos="567"/>
              </w:tabs>
              <w:spacing w:after="0"/>
              <w:rPr>
                <w:rFonts w:ascii="Arial" w:hAnsi="Arial" w:cs="Arial"/>
                <w:lang w:eastAsia="ja-JP"/>
              </w:rPr>
            </w:pPr>
            <w:r>
              <w:rPr>
                <w:rFonts w:ascii="Arial" w:hAnsi="Arial" w:cs="Arial"/>
                <w:color w:val="00B050"/>
                <w:lang w:eastAsia="ja-JP"/>
              </w:rPr>
              <w:t>5</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50D36453" w:rsidR="00452F57" w:rsidRDefault="00701410" w:rsidP="00F063CB">
      <w:pPr>
        <w:pStyle w:val="Heading4"/>
        <w:rPr>
          <w:lang w:eastAsia="ja-JP"/>
        </w:rPr>
      </w:pPr>
      <w:r>
        <w:rPr>
          <w:lang w:eastAsia="ja-JP"/>
        </w:rPr>
        <w:t>2.1.1</w:t>
      </w:r>
      <w:r>
        <w:rPr>
          <w:lang w:eastAsia="ja-JP"/>
        </w:rPr>
        <w:tab/>
        <w:t>Agreements</w:t>
      </w: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014DB955" w14:textId="434B77D3"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21A5730E" w14:textId="406F0CEF" w:rsidR="0002309F" w:rsidRPr="0002309F" w:rsidRDefault="0002309F" w:rsidP="0002309F">
      <w:pPr>
        <w:numPr>
          <w:ilvl w:val="0"/>
          <w:numId w:val="42"/>
        </w:numPr>
        <w:rPr>
          <w:iCs/>
          <w:lang w:val="en-US"/>
        </w:rPr>
      </w:pPr>
      <w:r w:rsidRPr="00782F71">
        <w:rPr>
          <w:rStyle w:val="Emphasis"/>
          <w:i w:val="0"/>
          <w:lang w:val="en-US"/>
        </w:rPr>
        <w:t>FR1 with directional antenna at UE side</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52A5AC2E" w:rsidR="00701410" w:rsidRDefault="00701410" w:rsidP="00701410">
      <w:pPr>
        <w:pStyle w:val="Heading4"/>
        <w:rPr>
          <w:lang w:eastAsia="ja-JP"/>
        </w:rPr>
      </w:pPr>
      <w:r>
        <w:rPr>
          <w:lang w:eastAsia="ja-JP"/>
        </w:rPr>
        <w:t>2.2.1</w:t>
      </w:r>
      <w:r>
        <w:rPr>
          <w:lang w:eastAsia="ja-JP"/>
        </w:rPr>
        <w:tab/>
        <w:t>Agreements</w:t>
      </w:r>
    </w:p>
    <w:p w14:paraId="665DE3EB" w14:textId="4DB99D2A" w:rsidR="00B81447" w:rsidRPr="00B81447" w:rsidRDefault="00B81447" w:rsidP="00B81447">
      <w:pPr>
        <w:pStyle w:val="ListParagraph"/>
        <w:numPr>
          <w:ilvl w:val="0"/>
          <w:numId w:val="45"/>
        </w:numPr>
        <w:ind w:leftChars="0"/>
        <w:rPr>
          <w:rFonts w:ascii="Times New Roman" w:hAnsi="Times New Roman"/>
          <w:sz w:val="20"/>
          <w:szCs w:val="20"/>
        </w:rPr>
      </w:pPr>
      <w:r w:rsidRPr="00B81447">
        <w:rPr>
          <w:rFonts w:ascii="Times New Roman" w:hAnsi="Times New Roman"/>
          <w:sz w:val="20"/>
          <w:szCs w:val="20"/>
        </w:rPr>
        <w:t>Use LTE principle as a baseline, introduce similar event H1 (aerial UE height become higher than threshold) and H2 (aerial UE height become lower than threshold.  FFS if further NR enhancements are needed.  FFS study scaling of RRM parameters (</w:t>
      </w:r>
      <w:proofErr w:type="gramStart"/>
      <w:r w:rsidRPr="00B81447">
        <w:rPr>
          <w:rFonts w:ascii="Times New Roman" w:hAnsi="Times New Roman"/>
          <w:sz w:val="20"/>
          <w:szCs w:val="20"/>
        </w:rPr>
        <w:t>e.g.</w:t>
      </w:r>
      <w:proofErr w:type="gramEnd"/>
      <w:r w:rsidRPr="00B81447">
        <w:rPr>
          <w:rFonts w:ascii="Times New Roman" w:hAnsi="Times New Roman"/>
          <w:sz w:val="20"/>
          <w:szCs w:val="20"/>
        </w:rPr>
        <w:t xml:space="preserve"> which parameters and what is the purpose/benefit of the scaling and how)</w:t>
      </w:r>
    </w:p>
    <w:p w14:paraId="3AFD915A" w14:textId="77777777" w:rsidR="00B81447" w:rsidRPr="00B81447" w:rsidRDefault="00B81447" w:rsidP="00B81447">
      <w:pPr>
        <w:rPr>
          <w:lang w:eastAsia="ja-JP"/>
        </w:rPr>
      </w:pPr>
      <w:r w:rsidRPr="00B81447">
        <w:rPr>
          <w:lang w:eastAsia="ja-JP"/>
        </w:rPr>
        <w:t xml:space="preserve">FFS how to limit excessive measurements and measurement reporting </w:t>
      </w:r>
    </w:p>
    <w:p w14:paraId="2CBE0183" w14:textId="77777777" w:rsidR="00B81447" w:rsidRPr="00B81447" w:rsidRDefault="00B81447" w:rsidP="00B81447">
      <w:pPr>
        <w:rPr>
          <w:lang w:eastAsia="ja-JP"/>
        </w:rPr>
      </w:pPr>
      <w:r w:rsidRPr="00B81447">
        <w:rPr>
          <w:lang w:eastAsia="ja-JP"/>
        </w:rPr>
        <w:t>FFS if user consent is needed for location reporting in CONNECTED</w:t>
      </w:r>
    </w:p>
    <w:p w14:paraId="104CD3F0" w14:textId="77777777" w:rsidR="00B81447" w:rsidRPr="00B81447" w:rsidRDefault="00B81447" w:rsidP="00B81447">
      <w:pPr>
        <w:rPr>
          <w:lang w:eastAsia="ja-JP"/>
        </w:rPr>
      </w:pPr>
      <w:r w:rsidRPr="00B81447">
        <w:rPr>
          <w:lang w:eastAsia="ja-JP"/>
        </w:rPr>
        <w:t>FFS study the vertical movement and associated mobility for UAV UEs</w:t>
      </w:r>
    </w:p>
    <w:p w14:paraId="6E6B4D64" w14:textId="50A0DEBE" w:rsidR="00B81447" w:rsidRPr="00B81447" w:rsidRDefault="00B81447" w:rsidP="00B81447">
      <w:pPr>
        <w:pStyle w:val="ListParagraph"/>
        <w:numPr>
          <w:ilvl w:val="0"/>
          <w:numId w:val="45"/>
        </w:numPr>
        <w:ind w:leftChars="0"/>
        <w:rPr>
          <w:rFonts w:ascii="Times New Roman" w:hAnsi="Times New Roman"/>
          <w:sz w:val="20"/>
          <w:szCs w:val="20"/>
        </w:rPr>
      </w:pPr>
      <w:r w:rsidRPr="00B81447">
        <w:rPr>
          <w:rFonts w:ascii="Times New Roman" w:hAnsi="Times New Roman"/>
          <w:sz w:val="20"/>
          <w:szCs w:val="20"/>
        </w:rPr>
        <w:t xml:space="preserve">Rel-18 NR supports reporting of UAV UE’s height, </w:t>
      </w:r>
      <w:proofErr w:type="gramStart"/>
      <w:r w:rsidRPr="00B81447">
        <w:rPr>
          <w:rFonts w:ascii="Times New Roman" w:hAnsi="Times New Roman"/>
          <w:sz w:val="20"/>
          <w:szCs w:val="20"/>
        </w:rPr>
        <w:t>location</w:t>
      </w:r>
      <w:proofErr w:type="gramEnd"/>
      <w:r w:rsidRPr="00B81447">
        <w:rPr>
          <w:rFonts w:ascii="Times New Roman" w:hAnsi="Times New Roman"/>
          <w:sz w:val="20"/>
          <w:szCs w:val="20"/>
        </w:rPr>
        <w:t xml:space="preserve"> and velocity. It is for further study what accuracy and reporting mechanisms are required and if further enhancements are needed.  </w:t>
      </w:r>
    </w:p>
    <w:p w14:paraId="2584DFCE" w14:textId="3C5045D9" w:rsidR="00B81447" w:rsidRPr="00B81447" w:rsidRDefault="00B81447" w:rsidP="00B81447">
      <w:pPr>
        <w:pStyle w:val="ListParagraph"/>
        <w:numPr>
          <w:ilvl w:val="0"/>
          <w:numId w:val="45"/>
        </w:numPr>
        <w:ind w:leftChars="0"/>
        <w:rPr>
          <w:rFonts w:ascii="Times New Roman" w:hAnsi="Times New Roman"/>
          <w:sz w:val="20"/>
          <w:szCs w:val="20"/>
        </w:rPr>
      </w:pPr>
      <w:r w:rsidRPr="00B81447">
        <w:rPr>
          <w:rFonts w:ascii="Times New Roman" w:hAnsi="Times New Roman"/>
          <w:sz w:val="20"/>
          <w:szCs w:val="20"/>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38CB42B8" w14:textId="40E5AC9E" w:rsidR="00B81447" w:rsidRPr="00B81447" w:rsidRDefault="00B81447" w:rsidP="00B81447">
      <w:pPr>
        <w:pStyle w:val="ListParagraph"/>
        <w:numPr>
          <w:ilvl w:val="0"/>
          <w:numId w:val="45"/>
        </w:numPr>
        <w:ind w:leftChars="0"/>
        <w:rPr>
          <w:rFonts w:ascii="Times New Roman" w:hAnsi="Times New Roman"/>
          <w:sz w:val="20"/>
          <w:szCs w:val="20"/>
        </w:rPr>
      </w:pPr>
      <w:r w:rsidRPr="00B81447">
        <w:rPr>
          <w:rFonts w:ascii="Times New Roman" w:hAnsi="Times New Roman"/>
          <w:sz w:val="20"/>
          <w:szCs w:val="20"/>
        </w:rPr>
        <w:t>Introduce similar functionality to LTE (</w:t>
      </w:r>
      <w:proofErr w:type="spellStart"/>
      <w:r w:rsidRPr="00B81447">
        <w:rPr>
          <w:rFonts w:ascii="Times New Roman" w:hAnsi="Times New Roman"/>
          <w:sz w:val="20"/>
          <w:szCs w:val="20"/>
        </w:rPr>
        <w:t>numberofTriggeringCells</w:t>
      </w:r>
      <w:proofErr w:type="spellEnd"/>
      <w:r w:rsidRPr="00B81447">
        <w:rPr>
          <w:rFonts w:ascii="Times New Roman" w:hAnsi="Times New Roman"/>
          <w:sz w:val="20"/>
          <w:szCs w:val="20"/>
        </w:rPr>
        <w:t xml:space="preserve">).  FFS whether </w:t>
      </w:r>
      <w:proofErr w:type="spellStart"/>
      <w:r w:rsidRPr="00B81447">
        <w:rPr>
          <w:rFonts w:ascii="Times New Roman" w:hAnsi="Times New Roman"/>
          <w:sz w:val="20"/>
          <w:szCs w:val="20"/>
        </w:rPr>
        <w:t>numberoftriggerbeams</w:t>
      </w:r>
      <w:proofErr w:type="spellEnd"/>
      <w:r w:rsidRPr="00B81447">
        <w:rPr>
          <w:rFonts w:ascii="Times New Roman" w:hAnsi="Times New Roman"/>
          <w:sz w:val="20"/>
          <w:szCs w:val="20"/>
        </w:rPr>
        <w:t xml:space="preserve"> for NR is required or other enhancements.  FFS study how to avoid sending the measurement reports mainly due to </w:t>
      </w:r>
      <w:proofErr w:type="spellStart"/>
      <w:r w:rsidRPr="00B81447">
        <w:rPr>
          <w:rFonts w:ascii="Times New Roman" w:hAnsi="Times New Roman"/>
          <w:sz w:val="20"/>
          <w:szCs w:val="20"/>
        </w:rPr>
        <w:t>reportOnLeave</w:t>
      </w:r>
      <w:proofErr w:type="spellEnd"/>
      <w:r w:rsidRPr="00B81447">
        <w:rPr>
          <w:rFonts w:ascii="Times New Roman" w:hAnsi="Times New Roman"/>
          <w:sz w:val="20"/>
          <w:szCs w:val="20"/>
        </w:rPr>
        <w:t>.</w:t>
      </w:r>
    </w:p>
    <w:p w14:paraId="4D7A0CB7" w14:textId="40E5AC9E" w:rsidR="00C21339" w:rsidRDefault="00701410" w:rsidP="00A86AB5">
      <w:pPr>
        <w:pStyle w:val="Heading4"/>
        <w:rPr>
          <w:lang w:eastAsia="ja-JP"/>
        </w:rPr>
      </w:pPr>
      <w:r>
        <w:rPr>
          <w:lang w:eastAsia="ja-JP"/>
        </w:rPr>
        <w:t>2.2.2</w:t>
      </w:r>
      <w:r>
        <w:rPr>
          <w:lang w:eastAsia="ja-JP"/>
        </w:rPr>
        <w:tab/>
        <w:t xml:space="preserve">Remaining Open issues </w:t>
      </w:r>
    </w:p>
    <w:p w14:paraId="5B57BD89" w14:textId="3E19A9DF" w:rsidR="0002309F" w:rsidRPr="00782F71" w:rsidRDefault="0002309F" w:rsidP="0002309F">
      <w:pPr>
        <w:rPr>
          <w:rStyle w:val="Emphasis"/>
          <w:i w:val="0"/>
          <w:lang w:val="en-US"/>
        </w:rPr>
      </w:pPr>
      <w:r w:rsidRPr="00782F71">
        <w:rPr>
          <w:rStyle w:val="Emphasis"/>
          <w:i w:val="0"/>
          <w:lang w:val="en-US"/>
        </w:rPr>
        <w:t>Specify the following enhancements on measurement reports</w:t>
      </w:r>
    </w:p>
    <w:p w14:paraId="500F0CEE" w14:textId="77777777" w:rsidR="0002309F" w:rsidRPr="00782F71" w:rsidRDefault="0002309F" w:rsidP="0002309F">
      <w:pPr>
        <w:numPr>
          <w:ilvl w:val="0"/>
          <w:numId w:val="41"/>
        </w:numPr>
        <w:rPr>
          <w:rStyle w:val="Emphasis"/>
          <w:i w:val="0"/>
          <w:lang w:val="en-US"/>
        </w:rPr>
      </w:pPr>
      <w:r w:rsidRPr="00782F71">
        <w:rPr>
          <w:rStyle w:val="Emphasis"/>
          <w:i w:val="0"/>
          <w:lang w:val="en-US"/>
        </w:rPr>
        <w:t>UE-triggered measurement report based on configured height thresholds</w:t>
      </w:r>
    </w:p>
    <w:p w14:paraId="6C6FF055" w14:textId="77777777" w:rsidR="0002309F" w:rsidRPr="00782F71" w:rsidRDefault="0002309F" w:rsidP="0002309F">
      <w:pPr>
        <w:numPr>
          <w:ilvl w:val="0"/>
          <w:numId w:val="41"/>
        </w:numPr>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1D63DFF9" w14:textId="77777777" w:rsidR="0002309F" w:rsidRPr="00782F71" w:rsidRDefault="0002309F" w:rsidP="0002309F">
      <w:pPr>
        <w:numPr>
          <w:ilvl w:val="0"/>
          <w:numId w:val="41"/>
        </w:numPr>
        <w:rPr>
          <w:rStyle w:val="Emphasis"/>
          <w:i w:val="0"/>
          <w:lang w:val="en-US"/>
        </w:rPr>
      </w:pPr>
      <w:r w:rsidRPr="00782F71">
        <w:rPr>
          <w:rStyle w:val="Emphasis"/>
          <w:i w:val="0"/>
          <w:lang w:val="en-US"/>
        </w:rPr>
        <w:t>Flight path reporting</w:t>
      </w:r>
    </w:p>
    <w:p w14:paraId="6D43C816" w14:textId="0A2DBB3C" w:rsidR="00243886" w:rsidRPr="00CF5AC9" w:rsidRDefault="0002309F" w:rsidP="0002309F">
      <w:pPr>
        <w:numPr>
          <w:ilvl w:val="0"/>
          <w:numId w:val="41"/>
        </w:numPr>
        <w:rPr>
          <w:iCs/>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23C0BEFB" w14:textId="2022AC96"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71E3616B" w14:textId="38697B08" w:rsidR="0002309F" w:rsidRPr="00CF5AC9" w:rsidRDefault="0002309F" w:rsidP="0002309F">
      <w:pPr>
        <w:numPr>
          <w:ilvl w:val="0"/>
          <w:numId w:val="42"/>
        </w:numPr>
        <w:rPr>
          <w:rStyle w:val="Emphasis"/>
          <w:i w:val="0"/>
          <w:lang w:val="en-US"/>
        </w:rPr>
      </w:pPr>
      <w:r w:rsidRPr="00782F71">
        <w:rPr>
          <w:rStyle w:val="Emphasis"/>
          <w:i w:val="0"/>
          <w:lang w:val="en-US"/>
        </w:rPr>
        <w:t>FR1 with directional antenna at UE side</w:t>
      </w:r>
    </w:p>
    <w:p w14:paraId="44ED9178" w14:textId="365E8C5B" w:rsidR="0002309F" w:rsidRPr="00782F71" w:rsidRDefault="0002309F" w:rsidP="0002309F">
      <w:pPr>
        <w:rPr>
          <w:rStyle w:val="Emphasis"/>
          <w:i w:val="0"/>
          <w:lang w:val="en-US"/>
        </w:rPr>
      </w:pPr>
      <w:r w:rsidRPr="00782F71">
        <w:rPr>
          <w:rStyle w:val="Emphasis"/>
          <w:i w:val="0"/>
          <w:lang w:val="en-US"/>
        </w:rPr>
        <w:t>Study and specify, if needed, enhancements for UAV identification broadcast.</w:t>
      </w:r>
    </w:p>
    <w:p w14:paraId="7B7E295C" w14:textId="6A6A182F" w:rsidR="00086EC4" w:rsidRPr="00CF5AC9" w:rsidRDefault="0002309F" w:rsidP="003066D8">
      <w:pPr>
        <w:rPr>
          <w:iCs/>
          <w:lang w:val="en-US"/>
        </w:rPr>
      </w:pPr>
      <w:r w:rsidRPr="00782F71">
        <w:rPr>
          <w:rStyle w:val="Emphasis"/>
          <w:i w:val="0"/>
          <w:lang w:val="en-US"/>
        </w:rPr>
        <w:t>Specify the signaling to support subscription-based aerial-UE identification</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4E5725F2" w:rsidR="00701410" w:rsidRDefault="00701410" w:rsidP="00701410">
      <w:pPr>
        <w:pStyle w:val="Heading4"/>
        <w:rPr>
          <w:rStyle w:val="CommentReference"/>
          <w:rFonts w:ascii="Times New Roman" w:hAnsi="Times New Roman"/>
        </w:rPr>
      </w:pPr>
      <w:r>
        <w:rPr>
          <w:lang w:eastAsia="ja-JP"/>
        </w:rPr>
        <w:t>2.3.1</w:t>
      </w:r>
      <w:r>
        <w:rPr>
          <w:lang w:eastAsia="ja-JP"/>
        </w:rPr>
        <w:tab/>
        <w:t>Agreements</w:t>
      </w:r>
    </w:p>
    <w:p w14:paraId="11139616" w14:textId="6F1897CC" w:rsidR="00701410" w:rsidRDefault="00701410" w:rsidP="00701410">
      <w:pPr>
        <w:pStyle w:val="Heading4"/>
        <w:rPr>
          <w:lang w:eastAsia="ja-JP"/>
        </w:rPr>
      </w:pPr>
      <w:r>
        <w:rPr>
          <w:lang w:eastAsia="ja-JP"/>
        </w:rPr>
        <w:t>2.3.2</w:t>
      </w:r>
      <w:r>
        <w:rPr>
          <w:lang w:eastAsia="ja-JP"/>
        </w:rPr>
        <w:tab/>
        <w:t>Remaining Open issues</w:t>
      </w:r>
    </w:p>
    <w:p w14:paraId="09441848" w14:textId="275A3EAA" w:rsidR="002A2631" w:rsidRPr="003066D8" w:rsidRDefault="0002309F" w:rsidP="002A2631">
      <w:pPr>
        <w:rPr>
          <w:lang w:val="en-US"/>
        </w:rPr>
      </w:pPr>
      <w:r w:rsidRPr="00782F71">
        <w:rPr>
          <w:rStyle w:val="Emphasis"/>
          <w:i w:val="0"/>
          <w:lang w:val="en-US"/>
        </w:rPr>
        <w:t>Specify the signaling to support subscription-based aerial-UE identification</w:t>
      </w:r>
      <w:r w:rsidR="009A1382">
        <w:rPr>
          <w:rStyle w:val="Emphasis"/>
          <w:i w:val="0"/>
          <w:lang w:val="en-US"/>
        </w:rPr>
        <w:t>.</w:t>
      </w:r>
    </w:p>
    <w:p w14:paraId="37717321" w14:textId="6840B8D2"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4F7AC8E2" w14:textId="6D5D5852" w:rsidR="00BF0B6C" w:rsidRPr="006B6112" w:rsidRDefault="00B81447"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R2-2207328</w:t>
      </w:r>
      <w:r w:rsidRPr="006B6112">
        <w:rPr>
          <w:rFonts w:ascii="Times New Roman" w:hAnsi="Times New Roman"/>
          <w:sz w:val="20"/>
          <w:szCs w:val="20"/>
        </w:rPr>
        <w:tab/>
        <w:t>Uncrewed Aerial Vehicles in Rel-18 - workplan</w:t>
      </w:r>
      <w:r w:rsidRPr="006B6112">
        <w:rPr>
          <w:rFonts w:ascii="Times New Roman" w:hAnsi="Times New Roman"/>
          <w:sz w:val="20"/>
          <w:szCs w:val="20"/>
        </w:rPr>
        <w:tab/>
        <w:t>Nokia, Nokia Shanghai Bell</w:t>
      </w:r>
      <w:r w:rsidRPr="006B6112">
        <w:rPr>
          <w:rFonts w:ascii="Times New Roman" w:hAnsi="Times New Roman"/>
          <w:sz w:val="20"/>
          <w:szCs w:val="20"/>
        </w:rPr>
        <w:tab/>
        <w:t>Work Plan</w:t>
      </w:r>
      <w:r w:rsidRPr="006B6112">
        <w:rPr>
          <w:rFonts w:ascii="Times New Roman" w:hAnsi="Times New Roman"/>
          <w:sz w:val="20"/>
          <w:szCs w:val="20"/>
        </w:rPr>
        <w:tab/>
        <w:t>Rel-18</w:t>
      </w:r>
      <w:r w:rsidRPr="006B6112">
        <w:rPr>
          <w:rFonts w:ascii="Times New Roman" w:hAnsi="Times New Roman"/>
          <w:sz w:val="20"/>
          <w:szCs w:val="20"/>
        </w:rPr>
        <w:tab/>
        <w:t>NR_UAV-Core</w:t>
      </w:r>
    </w:p>
    <w:p w14:paraId="3493E777"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R2-2207076</w:t>
      </w:r>
      <w:r w:rsidRPr="006B6112">
        <w:rPr>
          <w:rFonts w:ascii="Times New Roman" w:hAnsi="Times New Roman"/>
          <w:sz w:val="20"/>
          <w:szCs w:val="20"/>
        </w:rPr>
        <w:tab/>
        <w:t>Consideration on measurement reporting of NR support for UAV</w:t>
      </w:r>
      <w:r w:rsidRPr="006B6112">
        <w:rPr>
          <w:rFonts w:ascii="Times New Roman" w:hAnsi="Times New Roman"/>
          <w:sz w:val="20"/>
          <w:szCs w:val="20"/>
        </w:rPr>
        <w:tab/>
        <w:t>DENSO CORPORATION</w:t>
      </w:r>
    </w:p>
    <w:p w14:paraId="29238158"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R2-2207154</w:t>
      </w:r>
      <w:r w:rsidRPr="006B6112">
        <w:rPr>
          <w:rFonts w:ascii="Times New Roman" w:hAnsi="Times New Roman"/>
          <w:sz w:val="20"/>
          <w:szCs w:val="20"/>
        </w:rPr>
        <w:tab/>
        <w:t>Considerations on Measurement Reports Enhancements</w:t>
      </w:r>
      <w:r w:rsidRPr="006B6112">
        <w:rPr>
          <w:rFonts w:ascii="Times New Roman" w:hAnsi="Times New Roman"/>
          <w:sz w:val="20"/>
          <w:szCs w:val="20"/>
        </w:rPr>
        <w:tab/>
        <w:t>NEC Europe Ltd</w:t>
      </w:r>
    </w:p>
    <w:p w14:paraId="5225E0E3"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R2-2207194</w:t>
      </w:r>
      <w:r w:rsidRPr="006B6112">
        <w:rPr>
          <w:rFonts w:ascii="Times New Roman" w:hAnsi="Times New Roman"/>
          <w:sz w:val="20"/>
          <w:szCs w:val="20"/>
        </w:rPr>
        <w:tab/>
        <w:t>Discussion on NR support for UAV</w:t>
      </w:r>
      <w:r w:rsidRPr="006B6112">
        <w:rPr>
          <w:rFonts w:ascii="Times New Roman" w:hAnsi="Times New Roman"/>
          <w:sz w:val="20"/>
          <w:szCs w:val="20"/>
        </w:rPr>
        <w:tab/>
        <w:t>NTT DOCOMO, INC.</w:t>
      </w:r>
    </w:p>
    <w:p w14:paraId="12314F17"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R2-2207233</w:t>
      </w:r>
      <w:r w:rsidRPr="006B6112">
        <w:rPr>
          <w:rFonts w:ascii="Times New Roman" w:hAnsi="Times New Roman"/>
          <w:sz w:val="20"/>
          <w:szCs w:val="20"/>
        </w:rPr>
        <w:tab/>
        <w:t>Measurement Reports Enhancement for UAV</w:t>
      </w:r>
      <w:r w:rsidRPr="006B6112">
        <w:rPr>
          <w:rFonts w:ascii="Times New Roman" w:hAnsi="Times New Roman"/>
          <w:sz w:val="20"/>
          <w:szCs w:val="20"/>
        </w:rPr>
        <w:tab/>
        <w:t>OPPO</w:t>
      </w:r>
    </w:p>
    <w:p w14:paraId="08B3EB0B"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R2-2207329</w:t>
      </w:r>
      <w:r w:rsidRPr="006B6112">
        <w:rPr>
          <w:rFonts w:ascii="Times New Roman" w:hAnsi="Times New Roman"/>
          <w:sz w:val="20"/>
          <w:szCs w:val="20"/>
        </w:rPr>
        <w:tab/>
        <w:t>On measurement reporting enhancements for UAVs - LTE baseline in NR framework</w:t>
      </w:r>
      <w:r w:rsidRPr="006B6112">
        <w:rPr>
          <w:rFonts w:ascii="Times New Roman" w:hAnsi="Times New Roman"/>
          <w:sz w:val="20"/>
          <w:szCs w:val="20"/>
        </w:rPr>
        <w:tab/>
        <w:t>Nokia, Nokia Shanghai Bell</w:t>
      </w:r>
    </w:p>
    <w:p w14:paraId="794CB59F"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R2-2207518</w:t>
      </w:r>
      <w:r w:rsidRPr="006B6112">
        <w:rPr>
          <w:rFonts w:ascii="Times New Roman" w:hAnsi="Times New Roman"/>
          <w:sz w:val="20"/>
          <w:szCs w:val="20"/>
        </w:rPr>
        <w:tab/>
        <w:t>Measurement Reporting for NR UAV</w:t>
      </w:r>
      <w:r w:rsidRPr="006B6112">
        <w:rPr>
          <w:rFonts w:ascii="Times New Roman" w:hAnsi="Times New Roman"/>
          <w:sz w:val="20"/>
          <w:szCs w:val="20"/>
        </w:rPr>
        <w:tab/>
        <w:t>CATT</w:t>
      </w:r>
    </w:p>
    <w:p w14:paraId="0EE0908C"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R2-2207601</w:t>
      </w:r>
      <w:r w:rsidRPr="006B6112">
        <w:rPr>
          <w:rFonts w:ascii="Times New Roman" w:hAnsi="Times New Roman"/>
          <w:sz w:val="20"/>
          <w:szCs w:val="20"/>
        </w:rPr>
        <w:tab/>
        <w:t>Discussion on measurement reporting enhancement for NR UAV</w:t>
      </w:r>
      <w:r w:rsidRPr="006B6112">
        <w:rPr>
          <w:rFonts w:ascii="Times New Roman" w:hAnsi="Times New Roman"/>
          <w:sz w:val="20"/>
          <w:szCs w:val="20"/>
        </w:rPr>
        <w:tab/>
        <w:t>vivo</w:t>
      </w:r>
    </w:p>
    <w:p w14:paraId="58160108"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R2-2207602</w:t>
      </w:r>
      <w:r w:rsidRPr="006B6112">
        <w:rPr>
          <w:rFonts w:ascii="Times New Roman" w:hAnsi="Times New Roman"/>
          <w:sz w:val="20"/>
          <w:szCs w:val="20"/>
        </w:rPr>
        <w:tab/>
        <w:t>Discussion on flight path reporting for NR UAV</w:t>
      </w:r>
      <w:r w:rsidRPr="006B6112">
        <w:rPr>
          <w:rFonts w:ascii="Times New Roman" w:hAnsi="Times New Roman"/>
          <w:sz w:val="20"/>
          <w:szCs w:val="20"/>
        </w:rPr>
        <w:tab/>
        <w:t>vivo</w:t>
      </w:r>
    </w:p>
    <w:p w14:paraId="5F327642"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R2-2207715</w:t>
      </w:r>
      <w:r w:rsidRPr="006B6112">
        <w:rPr>
          <w:rFonts w:ascii="Times New Roman" w:hAnsi="Times New Roman"/>
          <w:sz w:val="20"/>
          <w:szCs w:val="20"/>
        </w:rPr>
        <w:tab/>
        <w:t>measurement report enhancement for NR UAV</w:t>
      </w:r>
      <w:r w:rsidRPr="006B6112">
        <w:rPr>
          <w:rFonts w:ascii="Times New Roman" w:hAnsi="Times New Roman"/>
          <w:sz w:val="20"/>
          <w:szCs w:val="20"/>
        </w:rPr>
        <w:tab/>
        <w:t>Lenovo</w:t>
      </w:r>
    </w:p>
    <w:p w14:paraId="2DEFA076"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R2-2207836</w:t>
      </w:r>
      <w:r w:rsidRPr="006B6112">
        <w:rPr>
          <w:rFonts w:ascii="Times New Roman" w:hAnsi="Times New Roman"/>
          <w:sz w:val="20"/>
          <w:szCs w:val="20"/>
        </w:rPr>
        <w:tab/>
        <w:t>UAV measurement reporting</w:t>
      </w:r>
      <w:r w:rsidRPr="006B6112">
        <w:rPr>
          <w:rFonts w:ascii="Times New Roman" w:hAnsi="Times New Roman"/>
          <w:sz w:val="20"/>
          <w:szCs w:val="20"/>
        </w:rPr>
        <w:tab/>
        <w:t>Sony</w:t>
      </w:r>
    </w:p>
    <w:p w14:paraId="5CEBAA94"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R2-2207925</w:t>
      </w:r>
      <w:r w:rsidRPr="006B6112">
        <w:rPr>
          <w:rFonts w:ascii="Times New Roman" w:hAnsi="Times New Roman"/>
          <w:sz w:val="20"/>
          <w:szCs w:val="20"/>
        </w:rPr>
        <w:tab/>
        <w:t>NR support for UAV first steps plus Inter RAT aspects</w:t>
      </w:r>
      <w:r w:rsidRPr="006B6112">
        <w:rPr>
          <w:rFonts w:ascii="Times New Roman" w:hAnsi="Times New Roman"/>
          <w:sz w:val="20"/>
          <w:szCs w:val="20"/>
        </w:rPr>
        <w:tab/>
        <w:t>Vodafone GmbH</w:t>
      </w:r>
    </w:p>
    <w:p w14:paraId="57FBD631"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R2-2207935</w:t>
      </w:r>
      <w:r w:rsidRPr="006B6112">
        <w:rPr>
          <w:rFonts w:ascii="Times New Roman" w:hAnsi="Times New Roman"/>
          <w:sz w:val="20"/>
          <w:szCs w:val="20"/>
        </w:rPr>
        <w:tab/>
        <w:t>Discussion on measurement reporting in UAV</w:t>
      </w:r>
      <w:r w:rsidRPr="006B6112">
        <w:rPr>
          <w:rFonts w:ascii="Times New Roman" w:hAnsi="Times New Roman"/>
          <w:sz w:val="20"/>
          <w:szCs w:val="20"/>
        </w:rPr>
        <w:tab/>
        <w:t>Apple</w:t>
      </w:r>
    </w:p>
    <w:p w14:paraId="7354FB40"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R2-2208042</w:t>
      </w:r>
      <w:r w:rsidRPr="006B6112">
        <w:rPr>
          <w:rFonts w:ascii="Times New Roman" w:hAnsi="Times New Roman"/>
          <w:sz w:val="20"/>
          <w:szCs w:val="20"/>
        </w:rPr>
        <w:tab/>
        <w:t xml:space="preserve">On measurement and reporting enhancements </w:t>
      </w:r>
      <w:r w:rsidRPr="006B6112">
        <w:rPr>
          <w:rFonts w:ascii="Times New Roman" w:hAnsi="Times New Roman"/>
          <w:sz w:val="20"/>
          <w:szCs w:val="20"/>
        </w:rPr>
        <w:tab/>
        <w:t>Ericsson</w:t>
      </w:r>
    </w:p>
    <w:p w14:paraId="1E37C435"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R2-2208098</w:t>
      </w:r>
      <w:r w:rsidRPr="006B6112">
        <w:rPr>
          <w:rFonts w:ascii="Times New Roman" w:hAnsi="Times New Roman"/>
          <w:sz w:val="20"/>
          <w:szCs w:val="20"/>
        </w:rPr>
        <w:tab/>
        <w:t>Measurement and reporting enhancements</w:t>
      </w:r>
      <w:r w:rsidRPr="006B6112">
        <w:rPr>
          <w:rFonts w:ascii="Times New Roman" w:hAnsi="Times New Roman"/>
          <w:sz w:val="20"/>
          <w:szCs w:val="20"/>
        </w:rPr>
        <w:tab/>
        <w:t>Qualcomm Incorporated</w:t>
      </w:r>
    </w:p>
    <w:p w14:paraId="5C6EE5C4" w14:textId="00F0AE6B"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R2-2208099</w:t>
      </w:r>
      <w:r w:rsidRPr="006B6112">
        <w:rPr>
          <w:rFonts w:ascii="Times New Roman" w:hAnsi="Times New Roman"/>
          <w:sz w:val="20"/>
          <w:szCs w:val="20"/>
        </w:rPr>
        <w:tab/>
        <w:t>Mobility considerations and some performance results</w:t>
      </w:r>
      <w:r w:rsidRPr="006B6112">
        <w:rPr>
          <w:rFonts w:ascii="Times New Roman" w:hAnsi="Times New Roman"/>
          <w:sz w:val="20"/>
          <w:szCs w:val="20"/>
        </w:rPr>
        <w:tab/>
        <w:t xml:space="preserve">Qualcomm </w:t>
      </w:r>
    </w:p>
    <w:p w14:paraId="2571791B"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R2-2208250</w:t>
      </w:r>
      <w:r w:rsidRPr="006B6112">
        <w:rPr>
          <w:rFonts w:ascii="Times New Roman" w:hAnsi="Times New Roman"/>
          <w:sz w:val="20"/>
          <w:szCs w:val="20"/>
        </w:rPr>
        <w:tab/>
        <w:t>UAV support for NR</w:t>
      </w:r>
      <w:r w:rsidRPr="006B6112">
        <w:rPr>
          <w:rFonts w:ascii="Times New Roman" w:hAnsi="Times New Roman"/>
          <w:sz w:val="20"/>
          <w:szCs w:val="20"/>
        </w:rPr>
        <w:tab/>
        <w:t>Intel Corporation</w:t>
      </w:r>
    </w:p>
    <w:p w14:paraId="0D3FBFAD"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R2-2208279</w:t>
      </w:r>
      <w:r w:rsidRPr="006B6112">
        <w:rPr>
          <w:rFonts w:ascii="Times New Roman" w:hAnsi="Times New Roman"/>
          <w:sz w:val="20"/>
          <w:szCs w:val="20"/>
        </w:rPr>
        <w:tab/>
        <w:t>Measurement reporting for UAV</w:t>
      </w:r>
      <w:r w:rsidRPr="006B6112">
        <w:rPr>
          <w:rFonts w:ascii="Times New Roman" w:hAnsi="Times New Roman"/>
          <w:sz w:val="20"/>
          <w:szCs w:val="20"/>
        </w:rPr>
        <w:tab/>
      </w:r>
      <w:proofErr w:type="spellStart"/>
      <w:r w:rsidRPr="006B6112">
        <w:rPr>
          <w:rFonts w:ascii="Times New Roman" w:hAnsi="Times New Roman"/>
          <w:sz w:val="20"/>
          <w:szCs w:val="20"/>
        </w:rPr>
        <w:t>InterDigital</w:t>
      </w:r>
      <w:proofErr w:type="spellEnd"/>
    </w:p>
    <w:p w14:paraId="61A91288"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R2-2208335</w:t>
      </w:r>
      <w:r w:rsidRPr="006B6112">
        <w:rPr>
          <w:rFonts w:ascii="Times New Roman" w:hAnsi="Times New Roman"/>
          <w:sz w:val="20"/>
          <w:szCs w:val="20"/>
        </w:rPr>
        <w:tab/>
        <w:t>Measurement Report Enhancement</w:t>
      </w:r>
      <w:r w:rsidRPr="006B6112">
        <w:rPr>
          <w:rFonts w:ascii="Times New Roman" w:hAnsi="Times New Roman"/>
          <w:sz w:val="20"/>
          <w:szCs w:val="20"/>
        </w:rPr>
        <w:tab/>
        <w:t>LG Electronics Finland</w:t>
      </w:r>
    </w:p>
    <w:p w14:paraId="2E38DE93"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R2-2208336</w:t>
      </w:r>
      <w:r w:rsidRPr="006B6112">
        <w:rPr>
          <w:rFonts w:ascii="Times New Roman" w:hAnsi="Times New Roman"/>
          <w:sz w:val="20"/>
          <w:szCs w:val="20"/>
        </w:rPr>
        <w:tab/>
        <w:t>Flight Path Information Enhancement</w:t>
      </w:r>
      <w:r w:rsidRPr="006B6112">
        <w:rPr>
          <w:rFonts w:ascii="Times New Roman" w:hAnsi="Times New Roman"/>
          <w:sz w:val="20"/>
          <w:szCs w:val="20"/>
        </w:rPr>
        <w:tab/>
        <w:t>LG Electronics Finland</w:t>
      </w:r>
    </w:p>
    <w:p w14:paraId="56BF67D8" w14:textId="088567ED"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R2-2208412</w:t>
      </w:r>
      <w:r w:rsidRPr="006B6112">
        <w:rPr>
          <w:rFonts w:ascii="Times New Roman" w:hAnsi="Times New Roman"/>
          <w:sz w:val="20"/>
          <w:szCs w:val="20"/>
        </w:rPr>
        <w:tab/>
        <w:t>Discussion on measurement reporting enhancements for NR UAV</w:t>
      </w:r>
      <w:r w:rsidRPr="006B6112">
        <w:rPr>
          <w:rFonts w:ascii="Times New Roman" w:hAnsi="Times New Roman"/>
          <w:sz w:val="20"/>
          <w:szCs w:val="20"/>
        </w:rPr>
        <w:tab/>
        <w:t xml:space="preserve">ZTE </w:t>
      </w:r>
    </w:p>
    <w:p w14:paraId="07FFBD63"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R2-2208421</w:t>
      </w:r>
      <w:r w:rsidRPr="006B6112">
        <w:rPr>
          <w:rFonts w:ascii="Times New Roman" w:hAnsi="Times New Roman"/>
          <w:sz w:val="20"/>
          <w:szCs w:val="20"/>
        </w:rPr>
        <w:tab/>
        <w:t>Consideration on subscription-based UAV identification</w:t>
      </w:r>
      <w:r w:rsidRPr="006B6112">
        <w:rPr>
          <w:rFonts w:ascii="Times New Roman" w:hAnsi="Times New Roman"/>
          <w:sz w:val="20"/>
          <w:szCs w:val="20"/>
        </w:rPr>
        <w:tab/>
        <w:t>Huawei, HiSilicon</w:t>
      </w:r>
    </w:p>
    <w:p w14:paraId="7911325D"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R2-2208445</w:t>
      </w:r>
      <w:r w:rsidRPr="006B6112">
        <w:rPr>
          <w:rFonts w:ascii="Times New Roman" w:hAnsi="Times New Roman"/>
          <w:sz w:val="20"/>
          <w:szCs w:val="20"/>
        </w:rPr>
        <w:tab/>
        <w:t>Consideration on Measurement Reporting for UAV</w:t>
      </w:r>
      <w:r w:rsidRPr="006B6112">
        <w:rPr>
          <w:rFonts w:ascii="Times New Roman" w:hAnsi="Times New Roman"/>
          <w:sz w:val="20"/>
          <w:szCs w:val="20"/>
        </w:rPr>
        <w:tab/>
        <w:t>CMCC</w:t>
      </w:r>
    </w:p>
    <w:p w14:paraId="23C60ADB"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R2-2208469</w:t>
      </w:r>
      <w:r w:rsidRPr="006B6112">
        <w:rPr>
          <w:rFonts w:ascii="Times New Roman" w:hAnsi="Times New Roman"/>
          <w:sz w:val="20"/>
          <w:szCs w:val="20"/>
        </w:rPr>
        <w:tab/>
        <w:t>Discussion on measurement reporting for NR UAV</w:t>
      </w:r>
      <w:r w:rsidRPr="006B6112">
        <w:rPr>
          <w:rFonts w:ascii="Times New Roman" w:hAnsi="Times New Roman"/>
          <w:sz w:val="20"/>
          <w:szCs w:val="20"/>
        </w:rPr>
        <w:tab/>
        <w:t>Xiaomi</w:t>
      </w:r>
    </w:p>
    <w:p w14:paraId="7F9B2AC7"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R2-2208608</w:t>
      </w:r>
      <w:r w:rsidRPr="006B6112">
        <w:rPr>
          <w:rFonts w:ascii="Times New Roman" w:hAnsi="Times New Roman"/>
          <w:sz w:val="20"/>
          <w:szCs w:val="20"/>
        </w:rPr>
        <w:tab/>
        <w:t>Discussion on enhancements on measurement reports for NR UAV</w:t>
      </w:r>
      <w:r w:rsidRPr="006B6112">
        <w:rPr>
          <w:rFonts w:ascii="Times New Roman" w:hAnsi="Times New Roman"/>
          <w:sz w:val="20"/>
          <w:szCs w:val="20"/>
        </w:rPr>
        <w:tab/>
        <w:t>Samsung Electronics Co., Ltd</w:t>
      </w:r>
    </w:p>
    <w:p w14:paraId="7EC50F79"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R2-2207234</w:t>
      </w:r>
      <w:r w:rsidRPr="006B6112">
        <w:rPr>
          <w:rFonts w:ascii="Times New Roman" w:hAnsi="Times New Roman"/>
          <w:sz w:val="20"/>
          <w:szCs w:val="20"/>
        </w:rPr>
        <w:tab/>
        <w:t>Subscription-based Aerial-UE Identification</w:t>
      </w:r>
      <w:r w:rsidRPr="006B6112">
        <w:rPr>
          <w:rFonts w:ascii="Times New Roman" w:hAnsi="Times New Roman"/>
          <w:sz w:val="20"/>
          <w:szCs w:val="20"/>
        </w:rPr>
        <w:tab/>
        <w:t>OPPO</w:t>
      </w:r>
    </w:p>
    <w:p w14:paraId="68EF8679"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R2-2207330</w:t>
      </w:r>
      <w:r w:rsidRPr="006B6112">
        <w:rPr>
          <w:rFonts w:ascii="Times New Roman" w:hAnsi="Times New Roman"/>
          <w:sz w:val="20"/>
          <w:szCs w:val="20"/>
        </w:rPr>
        <w:tab/>
        <w:t>On subscription-based UAV UE identification</w:t>
      </w:r>
      <w:r w:rsidRPr="006B6112">
        <w:rPr>
          <w:rFonts w:ascii="Times New Roman" w:hAnsi="Times New Roman"/>
          <w:sz w:val="20"/>
          <w:szCs w:val="20"/>
        </w:rPr>
        <w:tab/>
        <w:t>Nokia, Nokia Shanghai Bell</w:t>
      </w:r>
    </w:p>
    <w:p w14:paraId="4806B0FD"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R2-2207519</w:t>
      </w:r>
      <w:r w:rsidRPr="006B6112">
        <w:rPr>
          <w:rFonts w:ascii="Times New Roman" w:hAnsi="Times New Roman"/>
          <w:sz w:val="20"/>
          <w:szCs w:val="20"/>
        </w:rPr>
        <w:tab/>
        <w:t>Subscription-based Aerial-UE Identification for NR</w:t>
      </w:r>
      <w:r w:rsidRPr="006B6112">
        <w:rPr>
          <w:rFonts w:ascii="Times New Roman" w:hAnsi="Times New Roman"/>
          <w:sz w:val="20"/>
          <w:szCs w:val="20"/>
        </w:rPr>
        <w:tab/>
        <w:t>CATT</w:t>
      </w:r>
    </w:p>
    <w:p w14:paraId="43C0BC5E"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R2-2208413</w:t>
      </w:r>
      <w:r w:rsidRPr="006B6112">
        <w:rPr>
          <w:rFonts w:ascii="Times New Roman" w:hAnsi="Times New Roman"/>
          <w:sz w:val="20"/>
          <w:szCs w:val="20"/>
        </w:rPr>
        <w:tab/>
        <w:t>Discussion on subscription-based identification for NR UAV</w:t>
      </w:r>
      <w:r w:rsidRPr="006B6112">
        <w:rPr>
          <w:rFonts w:ascii="Times New Roman" w:hAnsi="Times New Roman"/>
          <w:sz w:val="20"/>
          <w:szCs w:val="20"/>
        </w:rPr>
        <w:tab/>
        <w:t xml:space="preserve">ZTE Corporation, </w:t>
      </w:r>
      <w:proofErr w:type="spellStart"/>
      <w:r w:rsidRPr="006B6112">
        <w:rPr>
          <w:rFonts w:ascii="Times New Roman" w:hAnsi="Times New Roman"/>
          <w:sz w:val="20"/>
          <w:szCs w:val="20"/>
        </w:rPr>
        <w:t>Sanechips</w:t>
      </w:r>
      <w:proofErr w:type="spellEnd"/>
    </w:p>
    <w:p w14:paraId="54072F8C"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R2-2208420</w:t>
      </w:r>
      <w:r w:rsidRPr="006B6112">
        <w:rPr>
          <w:rFonts w:ascii="Times New Roman" w:hAnsi="Times New Roman"/>
          <w:sz w:val="20"/>
          <w:szCs w:val="20"/>
        </w:rPr>
        <w:tab/>
        <w:t>Measurement report enhancement for UAV</w:t>
      </w:r>
      <w:r w:rsidRPr="006B6112">
        <w:rPr>
          <w:rFonts w:ascii="Times New Roman" w:hAnsi="Times New Roman"/>
          <w:sz w:val="20"/>
          <w:szCs w:val="20"/>
        </w:rPr>
        <w:tab/>
        <w:t>Huawei, HiSilicon</w:t>
      </w:r>
    </w:p>
    <w:p w14:paraId="32B8000D"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R2-2208426</w:t>
      </w:r>
      <w:r w:rsidRPr="006B6112">
        <w:rPr>
          <w:rFonts w:ascii="Times New Roman" w:hAnsi="Times New Roman"/>
          <w:sz w:val="20"/>
          <w:szCs w:val="20"/>
        </w:rPr>
        <w:tab/>
        <w:t>Discussion on subscription-based aerial-UE identification</w:t>
      </w:r>
      <w:r w:rsidRPr="006B6112">
        <w:rPr>
          <w:rFonts w:ascii="Times New Roman" w:hAnsi="Times New Roman"/>
          <w:sz w:val="20"/>
          <w:szCs w:val="20"/>
        </w:rPr>
        <w:tab/>
        <w:t>CMCC</w:t>
      </w:r>
    </w:p>
    <w:p w14:paraId="57E6C5AB"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R2-2208630</w:t>
      </w:r>
      <w:r w:rsidRPr="006B6112">
        <w:rPr>
          <w:rFonts w:ascii="Times New Roman" w:hAnsi="Times New Roman"/>
          <w:sz w:val="20"/>
          <w:szCs w:val="20"/>
        </w:rPr>
        <w:tab/>
        <w:t>Discussion on subscription-based aerial-UE identification for NR UAV</w:t>
      </w:r>
      <w:r w:rsidRPr="006B6112">
        <w:rPr>
          <w:rFonts w:ascii="Times New Roman" w:hAnsi="Times New Roman"/>
          <w:sz w:val="20"/>
          <w:szCs w:val="20"/>
        </w:rPr>
        <w:tab/>
        <w:t xml:space="preserve">Samsung Electronics </w:t>
      </w:r>
      <w:r w:rsidRPr="006B6112">
        <w:rPr>
          <w:rFonts w:ascii="Times New Roman" w:hAnsi="Times New Roman"/>
          <w:sz w:val="20"/>
          <w:szCs w:val="20"/>
        </w:rPr>
        <w:lastRenderedPageBreak/>
        <w:t>Co., Ltd</w:t>
      </w:r>
    </w:p>
    <w:p w14:paraId="4B3A0DE2"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R2-2207155</w:t>
      </w:r>
      <w:r w:rsidRPr="006B6112">
        <w:rPr>
          <w:rFonts w:ascii="Times New Roman" w:hAnsi="Times New Roman"/>
          <w:sz w:val="20"/>
          <w:szCs w:val="20"/>
        </w:rPr>
        <w:tab/>
        <w:t>Considerations on Enhancements for UAV Identification Broadcast</w:t>
      </w:r>
      <w:r w:rsidRPr="006B6112">
        <w:rPr>
          <w:rFonts w:ascii="Times New Roman" w:hAnsi="Times New Roman"/>
          <w:sz w:val="20"/>
          <w:szCs w:val="20"/>
        </w:rPr>
        <w:tab/>
        <w:t>NEC Europe Ltd</w:t>
      </w:r>
    </w:p>
    <w:p w14:paraId="0D336C00"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R2-2207716</w:t>
      </w:r>
      <w:r w:rsidRPr="006B6112">
        <w:rPr>
          <w:rFonts w:ascii="Times New Roman" w:hAnsi="Times New Roman"/>
          <w:sz w:val="20"/>
          <w:szCs w:val="20"/>
        </w:rPr>
        <w:tab/>
        <w:t>Discussion on broadcasting remote id for UAV</w:t>
      </w:r>
      <w:r w:rsidRPr="006B6112">
        <w:rPr>
          <w:rFonts w:ascii="Times New Roman" w:hAnsi="Times New Roman"/>
          <w:sz w:val="20"/>
          <w:szCs w:val="20"/>
        </w:rPr>
        <w:tab/>
        <w:t>Lenovo</w:t>
      </w:r>
    </w:p>
    <w:p w14:paraId="08C2E7C3"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R2-2207837</w:t>
      </w:r>
      <w:r w:rsidRPr="006B6112">
        <w:rPr>
          <w:rFonts w:ascii="Times New Roman" w:hAnsi="Times New Roman"/>
          <w:sz w:val="20"/>
          <w:szCs w:val="20"/>
        </w:rPr>
        <w:tab/>
        <w:t>UAV identification broadcast</w:t>
      </w:r>
      <w:r w:rsidRPr="006B6112">
        <w:rPr>
          <w:rFonts w:ascii="Times New Roman" w:hAnsi="Times New Roman"/>
          <w:sz w:val="20"/>
          <w:szCs w:val="20"/>
        </w:rPr>
        <w:tab/>
        <w:t>Sony</w:t>
      </w:r>
    </w:p>
    <w:p w14:paraId="3841DA50" w14:textId="77777777"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R2-2208040</w:t>
      </w:r>
      <w:r w:rsidRPr="006B6112">
        <w:rPr>
          <w:rFonts w:ascii="Times New Roman" w:hAnsi="Times New Roman"/>
          <w:sz w:val="20"/>
          <w:szCs w:val="20"/>
        </w:rPr>
        <w:tab/>
        <w:t>On broadcasting UAV identification</w:t>
      </w:r>
      <w:r w:rsidRPr="006B6112">
        <w:rPr>
          <w:rFonts w:ascii="Times New Roman" w:hAnsi="Times New Roman"/>
          <w:sz w:val="20"/>
          <w:szCs w:val="20"/>
        </w:rPr>
        <w:tab/>
        <w:t>Ericsson</w:t>
      </w:r>
    </w:p>
    <w:p w14:paraId="7F5C2127" w14:textId="51610AED" w:rsidR="00BF0B6C" w:rsidRPr="006B6112" w:rsidRDefault="00BF0B6C" w:rsidP="00BF0B6C">
      <w:pPr>
        <w:pStyle w:val="ListParagraph"/>
        <w:numPr>
          <w:ilvl w:val="0"/>
          <w:numId w:val="48"/>
        </w:numPr>
        <w:snapToGrid w:val="0"/>
        <w:ind w:leftChars="0"/>
        <w:rPr>
          <w:rFonts w:ascii="Times New Roman" w:hAnsi="Times New Roman"/>
          <w:sz w:val="20"/>
          <w:szCs w:val="20"/>
        </w:rPr>
      </w:pPr>
      <w:r w:rsidRPr="006B6112">
        <w:rPr>
          <w:rFonts w:ascii="Times New Roman" w:hAnsi="Times New Roman"/>
          <w:sz w:val="20"/>
          <w:szCs w:val="20"/>
        </w:rPr>
        <w:t>R2-2208162</w:t>
      </w:r>
      <w:r w:rsidRPr="006B6112">
        <w:rPr>
          <w:rFonts w:ascii="Times New Roman" w:hAnsi="Times New Roman"/>
          <w:sz w:val="20"/>
          <w:szCs w:val="20"/>
        </w:rPr>
        <w:tab/>
        <w:t>UAV Identity broadcast and Identification</w:t>
      </w:r>
      <w:r w:rsidRPr="006B6112">
        <w:rPr>
          <w:rFonts w:ascii="Times New Roman" w:hAnsi="Times New Roman"/>
          <w:sz w:val="20"/>
          <w:szCs w:val="20"/>
        </w:rPr>
        <w:tab/>
        <w:t>Beijing Xiaomi Mobile Software</w:t>
      </w:r>
    </w:p>
    <w:p w14:paraId="78723CB9" w14:textId="77777777" w:rsidR="00503207" w:rsidRPr="00503207" w:rsidRDefault="00503207" w:rsidP="00503207">
      <w:pPr>
        <w:snapToGrid w:val="0"/>
        <w:spacing w:after="0"/>
        <w:ind w:left="360" w:hanging="360"/>
      </w:pPr>
    </w:p>
    <w:p w14:paraId="02F6B345" w14:textId="77777777" w:rsidR="008D3F8A" w:rsidRDefault="008D3F8A" w:rsidP="0088480B">
      <w:pPr>
        <w:pStyle w:val="Doc-text2"/>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06685" w14:textId="77777777" w:rsidR="00491B47" w:rsidRDefault="00491B47">
      <w:r>
        <w:separator/>
      </w:r>
    </w:p>
  </w:endnote>
  <w:endnote w:type="continuationSeparator" w:id="0">
    <w:p w14:paraId="4CDB4FF5" w14:textId="77777777" w:rsidR="00491B47" w:rsidRDefault="00491B47">
      <w:r>
        <w:continuationSeparator/>
      </w:r>
    </w:p>
  </w:endnote>
  <w:endnote w:type="continuationNotice" w:id="1">
    <w:p w14:paraId="0A37E577" w14:textId="77777777" w:rsidR="00491B47" w:rsidRDefault="00491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89404" w14:textId="77777777" w:rsidR="00491B47" w:rsidRDefault="00491B47">
      <w:r>
        <w:separator/>
      </w:r>
    </w:p>
  </w:footnote>
  <w:footnote w:type="continuationSeparator" w:id="0">
    <w:p w14:paraId="01E6DE5B" w14:textId="77777777" w:rsidR="00491B47" w:rsidRDefault="00491B47">
      <w:r>
        <w:continuationSeparator/>
      </w:r>
    </w:p>
  </w:footnote>
  <w:footnote w:type="continuationNotice" w:id="1">
    <w:p w14:paraId="6E676807" w14:textId="77777777" w:rsidR="00491B47" w:rsidRDefault="00491B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187661"/>
    <w:multiLevelType w:val="hybridMultilevel"/>
    <w:tmpl w:val="92868A5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B4026CA"/>
    <w:multiLevelType w:val="hybridMultilevel"/>
    <w:tmpl w:val="31A4B456"/>
    <w:lvl w:ilvl="0" w:tplc="AB72BC60">
      <w:start w:val="8"/>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9D06A8"/>
    <w:multiLevelType w:val="hybridMultilevel"/>
    <w:tmpl w:val="1D96762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F86681C"/>
    <w:multiLevelType w:val="hybridMultilevel"/>
    <w:tmpl w:val="8D90436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F6410"/>
    <w:multiLevelType w:val="hybridMultilevel"/>
    <w:tmpl w:val="F66C414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130C6"/>
    <w:multiLevelType w:val="hybridMultilevel"/>
    <w:tmpl w:val="AF805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6255A1"/>
    <w:multiLevelType w:val="hybridMultilevel"/>
    <w:tmpl w:val="B11E5E2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46F852C7"/>
    <w:multiLevelType w:val="hybridMultilevel"/>
    <w:tmpl w:val="2EAE430A"/>
    <w:lvl w:ilvl="0" w:tplc="058633A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5B02B3"/>
    <w:multiLevelType w:val="hybridMultilevel"/>
    <w:tmpl w:val="9492205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4CE7EA2"/>
    <w:multiLevelType w:val="hybridMultilevel"/>
    <w:tmpl w:val="B8E4A6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687D626D"/>
    <w:multiLevelType w:val="multilevel"/>
    <w:tmpl w:val="687D626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16D32E7"/>
    <w:multiLevelType w:val="hybridMultilevel"/>
    <w:tmpl w:val="0C849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02436"/>
    <w:multiLevelType w:val="hybridMultilevel"/>
    <w:tmpl w:val="E400793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16"/>
  </w:num>
  <w:num w:numId="3">
    <w:abstractNumId w:val="44"/>
  </w:num>
  <w:num w:numId="4">
    <w:abstractNumId w:val="12"/>
  </w:num>
  <w:num w:numId="5">
    <w:abstractNumId w:val="40"/>
  </w:num>
  <w:num w:numId="6">
    <w:abstractNumId w:val="28"/>
  </w:num>
  <w:num w:numId="7">
    <w:abstractNumId w:val="7"/>
  </w:num>
  <w:num w:numId="8">
    <w:abstractNumId w:val="25"/>
  </w:num>
  <w:num w:numId="9">
    <w:abstractNumId w:val="0"/>
  </w:num>
  <w:num w:numId="10">
    <w:abstractNumId w:val="18"/>
  </w:num>
  <w:num w:numId="11">
    <w:abstractNumId w:val="17"/>
  </w:num>
  <w:num w:numId="12">
    <w:abstractNumId w:val="4"/>
  </w:num>
  <w:num w:numId="13">
    <w:abstractNumId w:val="9"/>
  </w:num>
  <w:num w:numId="14">
    <w:abstractNumId w:val="32"/>
  </w:num>
  <w:num w:numId="15">
    <w:abstractNumId w:val="39"/>
  </w:num>
  <w:num w:numId="16">
    <w:abstractNumId w:val="38"/>
  </w:num>
  <w:num w:numId="17">
    <w:abstractNumId w:val="22"/>
  </w:num>
  <w:num w:numId="18">
    <w:abstractNumId w:val="29"/>
  </w:num>
  <w:num w:numId="19">
    <w:abstractNumId w:val="26"/>
  </w:num>
  <w:num w:numId="20">
    <w:abstractNumId w:val="42"/>
  </w:num>
  <w:num w:numId="21">
    <w:abstractNumId w:val="2"/>
  </w:num>
  <w:num w:numId="22">
    <w:abstractNumId w:val="1"/>
  </w:num>
  <w:num w:numId="23">
    <w:abstractNumId w:val="11"/>
  </w:num>
  <w:num w:numId="24">
    <w:abstractNumId w:val="19"/>
  </w:num>
  <w:num w:numId="25">
    <w:abstractNumId w:val="21"/>
  </w:num>
  <w:num w:numId="26">
    <w:abstractNumId w:val="6"/>
  </w:num>
  <w:num w:numId="27">
    <w:abstractNumId w:val="31"/>
  </w:num>
  <w:num w:numId="28">
    <w:abstractNumId w:val="15"/>
  </w:num>
  <w:num w:numId="29">
    <w:abstractNumId w:val="25"/>
  </w:num>
  <w:num w:numId="30">
    <w:abstractNumId w:val="43"/>
  </w:num>
  <w:num w:numId="31">
    <w:abstractNumId w:val="2"/>
  </w:num>
  <w:num w:numId="32">
    <w:abstractNumId w:val="8"/>
  </w:num>
  <w:num w:numId="33">
    <w:abstractNumId w:val="10"/>
  </w:num>
  <w:num w:numId="34">
    <w:abstractNumId w:val="3"/>
  </w:num>
  <w:num w:numId="35">
    <w:abstractNumId w:val="37"/>
  </w:num>
  <w:num w:numId="36">
    <w:abstractNumId w:val="13"/>
  </w:num>
  <w:num w:numId="37">
    <w:abstractNumId w:val="33"/>
  </w:num>
  <w:num w:numId="38">
    <w:abstractNumId w:val="45"/>
  </w:num>
  <w:num w:numId="39">
    <w:abstractNumId w:val="5"/>
  </w:num>
  <w:num w:numId="40">
    <w:abstractNumId w:val="30"/>
  </w:num>
  <w:num w:numId="41">
    <w:abstractNumId w:val="36"/>
  </w:num>
  <w:num w:numId="42">
    <w:abstractNumId w:val="24"/>
  </w:num>
  <w:num w:numId="43">
    <w:abstractNumId w:val="35"/>
  </w:num>
  <w:num w:numId="44">
    <w:abstractNumId w:val="20"/>
  </w:num>
  <w:num w:numId="45">
    <w:abstractNumId w:val="27"/>
  </w:num>
  <w:num w:numId="46">
    <w:abstractNumId w:val="41"/>
  </w:num>
  <w:num w:numId="47">
    <w:abstractNumId w:val="23"/>
  </w:num>
  <w:num w:numId="4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09F"/>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111DF"/>
    <w:rsid w:val="0011215D"/>
    <w:rsid w:val="00116102"/>
    <w:rsid w:val="00116F4B"/>
    <w:rsid w:val="00120AB5"/>
    <w:rsid w:val="001229C3"/>
    <w:rsid w:val="001229F4"/>
    <w:rsid w:val="0013483B"/>
    <w:rsid w:val="00137471"/>
    <w:rsid w:val="0014392F"/>
    <w:rsid w:val="00150FD3"/>
    <w:rsid w:val="001562AD"/>
    <w:rsid w:val="00173329"/>
    <w:rsid w:val="001752CF"/>
    <w:rsid w:val="0018240E"/>
    <w:rsid w:val="00184428"/>
    <w:rsid w:val="001864B9"/>
    <w:rsid w:val="00187AB7"/>
    <w:rsid w:val="00190837"/>
    <w:rsid w:val="00193866"/>
    <w:rsid w:val="001949A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46BA"/>
    <w:rsid w:val="00235671"/>
    <w:rsid w:val="00236AC7"/>
    <w:rsid w:val="0024149D"/>
    <w:rsid w:val="00241AFC"/>
    <w:rsid w:val="00241CBC"/>
    <w:rsid w:val="00241E80"/>
    <w:rsid w:val="00243886"/>
    <w:rsid w:val="00243A99"/>
    <w:rsid w:val="00244836"/>
    <w:rsid w:val="00247028"/>
    <w:rsid w:val="002504DC"/>
    <w:rsid w:val="00261A25"/>
    <w:rsid w:val="00263B71"/>
    <w:rsid w:val="0027236D"/>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7E56"/>
    <w:rsid w:val="002E1C3B"/>
    <w:rsid w:val="002F65F9"/>
    <w:rsid w:val="002F7631"/>
    <w:rsid w:val="00301B7A"/>
    <w:rsid w:val="003066D8"/>
    <w:rsid w:val="00306D59"/>
    <w:rsid w:val="00322075"/>
    <w:rsid w:val="0032503A"/>
    <w:rsid w:val="00325EE1"/>
    <w:rsid w:val="00330DE0"/>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5A60"/>
    <w:rsid w:val="004873E6"/>
    <w:rsid w:val="00491203"/>
    <w:rsid w:val="00491489"/>
    <w:rsid w:val="00491B47"/>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500F0A"/>
    <w:rsid w:val="00503207"/>
    <w:rsid w:val="0050334E"/>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1234"/>
    <w:rsid w:val="00673911"/>
    <w:rsid w:val="00673DA1"/>
    <w:rsid w:val="00674C0D"/>
    <w:rsid w:val="00675082"/>
    <w:rsid w:val="00675D0E"/>
    <w:rsid w:val="00683EB2"/>
    <w:rsid w:val="006866C8"/>
    <w:rsid w:val="006870C9"/>
    <w:rsid w:val="00693DC7"/>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13A1"/>
    <w:rsid w:val="00714F83"/>
    <w:rsid w:val="0071589B"/>
    <w:rsid w:val="00715BD4"/>
    <w:rsid w:val="00721CF6"/>
    <w:rsid w:val="007228A2"/>
    <w:rsid w:val="00723E46"/>
    <w:rsid w:val="0072520A"/>
    <w:rsid w:val="00725238"/>
    <w:rsid w:val="00733826"/>
    <w:rsid w:val="0073501A"/>
    <w:rsid w:val="00740BA9"/>
    <w:rsid w:val="0074366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93FA2"/>
    <w:rsid w:val="00794CE7"/>
    <w:rsid w:val="007A1BB4"/>
    <w:rsid w:val="007A2407"/>
    <w:rsid w:val="007A3A5A"/>
    <w:rsid w:val="007A4370"/>
    <w:rsid w:val="007C0B89"/>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900AE8"/>
    <w:rsid w:val="00900DAD"/>
    <w:rsid w:val="009027C1"/>
    <w:rsid w:val="00903713"/>
    <w:rsid w:val="009068D3"/>
    <w:rsid w:val="0091408E"/>
    <w:rsid w:val="00917E04"/>
    <w:rsid w:val="0092104C"/>
    <w:rsid w:val="009237FA"/>
    <w:rsid w:val="0093212C"/>
    <w:rsid w:val="0093716C"/>
    <w:rsid w:val="009378CA"/>
    <w:rsid w:val="00940A5E"/>
    <w:rsid w:val="00941BDA"/>
    <w:rsid w:val="0094254F"/>
    <w:rsid w:val="00942610"/>
    <w:rsid w:val="0094389C"/>
    <w:rsid w:val="0095025E"/>
    <w:rsid w:val="00954B26"/>
    <w:rsid w:val="00955C4C"/>
    <w:rsid w:val="00956970"/>
    <w:rsid w:val="009653A9"/>
    <w:rsid w:val="00975E23"/>
    <w:rsid w:val="00976C11"/>
    <w:rsid w:val="00977649"/>
    <w:rsid w:val="00984B5D"/>
    <w:rsid w:val="009933FA"/>
    <w:rsid w:val="00993D0B"/>
    <w:rsid w:val="00995338"/>
    <w:rsid w:val="00996777"/>
    <w:rsid w:val="0099691F"/>
    <w:rsid w:val="00997D59"/>
    <w:rsid w:val="009A1382"/>
    <w:rsid w:val="009B1577"/>
    <w:rsid w:val="009B1B8D"/>
    <w:rsid w:val="009B3A72"/>
    <w:rsid w:val="009C0BC7"/>
    <w:rsid w:val="009C4795"/>
    <w:rsid w:val="009C6592"/>
    <w:rsid w:val="009D1C95"/>
    <w:rsid w:val="009D7BA5"/>
    <w:rsid w:val="009E209B"/>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56A81"/>
    <w:rsid w:val="00A6119B"/>
    <w:rsid w:val="00A66808"/>
    <w:rsid w:val="00A66E0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7E5E"/>
    <w:rsid w:val="00B445ED"/>
    <w:rsid w:val="00B46DC2"/>
    <w:rsid w:val="00B4753B"/>
    <w:rsid w:val="00B54967"/>
    <w:rsid w:val="00B6300F"/>
    <w:rsid w:val="00B70389"/>
    <w:rsid w:val="00B81447"/>
    <w:rsid w:val="00B840AE"/>
    <w:rsid w:val="00B84623"/>
    <w:rsid w:val="00B923F9"/>
    <w:rsid w:val="00BA3092"/>
    <w:rsid w:val="00BA46F7"/>
    <w:rsid w:val="00BA51EF"/>
    <w:rsid w:val="00BB1144"/>
    <w:rsid w:val="00BB270F"/>
    <w:rsid w:val="00BB49EE"/>
    <w:rsid w:val="00BB66D5"/>
    <w:rsid w:val="00BC1866"/>
    <w:rsid w:val="00BC2641"/>
    <w:rsid w:val="00BC4BC1"/>
    <w:rsid w:val="00BC7E6E"/>
    <w:rsid w:val="00BD0AC5"/>
    <w:rsid w:val="00BD641E"/>
    <w:rsid w:val="00BE0B22"/>
    <w:rsid w:val="00BE1364"/>
    <w:rsid w:val="00BE1D1F"/>
    <w:rsid w:val="00BE2BDA"/>
    <w:rsid w:val="00BE3060"/>
    <w:rsid w:val="00BE585E"/>
    <w:rsid w:val="00BE5E66"/>
    <w:rsid w:val="00BE6BBA"/>
    <w:rsid w:val="00BF0B6C"/>
    <w:rsid w:val="00BF1F9D"/>
    <w:rsid w:val="00BF28E6"/>
    <w:rsid w:val="00BF5209"/>
    <w:rsid w:val="00BF5CFF"/>
    <w:rsid w:val="00C00281"/>
    <w:rsid w:val="00C00BFC"/>
    <w:rsid w:val="00C01200"/>
    <w:rsid w:val="00C05625"/>
    <w:rsid w:val="00C05871"/>
    <w:rsid w:val="00C05CC5"/>
    <w:rsid w:val="00C05E91"/>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2FCB"/>
    <w:rsid w:val="00CF5AC9"/>
    <w:rsid w:val="00CF5E71"/>
    <w:rsid w:val="00CF7FAC"/>
    <w:rsid w:val="00D13FDE"/>
    <w:rsid w:val="00D1513F"/>
    <w:rsid w:val="00D160C1"/>
    <w:rsid w:val="00D17226"/>
    <w:rsid w:val="00D17794"/>
    <w:rsid w:val="00D21E33"/>
    <w:rsid w:val="00D22398"/>
    <w:rsid w:val="00D23D6C"/>
    <w:rsid w:val="00D27124"/>
    <w:rsid w:val="00D323B4"/>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1CA4"/>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2540"/>
    <w:rsid w:val="00EC304B"/>
    <w:rsid w:val="00EC5571"/>
    <w:rsid w:val="00ED0E8F"/>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5152"/>
    <w:rsid w:val="00F868D2"/>
    <w:rsid w:val="00F86A73"/>
    <w:rsid w:val="00F94017"/>
    <w:rsid w:val="00F979E4"/>
    <w:rsid w:val="00FA58DA"/>
    <w:rsid w:val="00FA6C90"/>
    <w:rsid w:val="00FA6D71"/>
    <w:rsid w:val="00FA6E32"/>
    <w:rsid w:val="00FB0787"/>
    <w:rsid w:val="00FC29AC"/>
    <w:rsid w:val="00FC2B31"/>
    <w:rsid w:val="00FC345B"/>
    <w:rsid w:val="00FC4905"/>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6.xml><?xml version="1.0" encoding="utf-8"?>
<ds:datastoreItem xmlns:ds="http://schemas.openxmlformats.org/officeDocument/2006/customXml" ds:itemID="{9FE76B6C-4FCA-46F7-B12E-3AFFC42F75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Stanczak, Jedrzej (Nokia - PL/Wroclaw)</cp:lastModifiedBy>
  <cp:revision>26</cp:revision>
  <dcterms:created xsi:type="dcterms:W3CDTF">2022-03-09T13:11:00Z</dcterms:created>
  <dcterms:modified xsi:type="dcterms:W3CDTF">2022-09-05T07:13:00Z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